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48" w:rsidRDefault="006E6C48">
      <w:pPr>
        <w:pStyle w:val="section1"/>
        <w:spacing w:before="0" w:beforeAutospacing="0" w:after="0" w:afterAutospacing="0"/>
        <w:jc w:val="right"/>
        <w:divId w:val="936716397"/>
        <w:rPr>
          <w:rStyle w:val="a8"/>
          <w:rFonts w:ascii="Arial Narrow" w:hAnsi="Arial Narrow"/>
          <w:b w:val="0"/>
        </w:rPr>
      </w:pPr>
      <w:r>
        <w:rPr>
          <w:rFonts w:ascii="Arial Narrow" w:hAnsi="Arial Narrow"/>
          <w:b/>
          <w:sz w:val="20"/>
          <w:szCs w:val="20"/>
        </w:rPr>
        <w:t>УТВЕРЖДАЮ</w:t>
      </w:r>
      <w:r>
        <w:rPr>
          <w:rFonts w:ascii="Arial Narrow" w:hAnsi="Arial Narrow"/>
          <w:sz w:val="20"/>
          <w:szCs w:val="20"/>
        </w:rPr>
        <w:t xml:space="preserve"> </w:t>
      </w:r>
    </w:p>
    <w:p w:rsidR="006E6C48" w:rsidRDefault="006E6C48">
      <w:pPr>
        <w:pStyle w:val="section1"/>
        <w:spacing w:before="0" w:beforeAutospacing="0" w:after="0" w:afterAutospacing="0"/>
        <w:jc w:val="right"/>
        <w:divId w:val="936716397"/>
      </w:pPr>
      <w:r>
        <w:rPr>
          <w:rFonts w:ascii="Arial Narrow" w:hAnsi="Arial Narrow"/>
          <w:color w:val="000000"/>
          <w:sz w:val="20"/>
          <w:szCs w:val="20"/>
        </w:rPr>
        <w:t>&lt;Должность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&lt;Подразделение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&lt;Ф.И.О. утверждающего&gt;</w:t>
      </w:r>
      <w:r>
        <w:rPr>
          <w:rFonts w:ascii="Arial Narrow" w:hAnsi="Arial Narrow"/>
          <w:color w:val="000000"/>
          <w:sz w:val="20"/>
          <w:szCs w:val="20"/>
        </w:rPr>
        <w:br/>
        <w:t>«___» ____________ 20___ г.</w:t>
      </w:r>
    </w:p>
    <w:p w:rsidR="006E6C48" w:rsidRDefault="006E6C48">
      <w:pPr>
        <w:pStyle w:val="section1"/>
        <w:spacing w:before="0" w:beforeAutospacing="0" w:after="0" w:afterAutospacing="0"/>
        <w:jc w:val="center"/>
        <w:divId w:val="936716397"/>
      </w:pPr>
    </w:p>
    <w:p w:rsidR="006E6C48" w:rsidRDefault="006E6C48">
      <w:pPr>
        <w:pStyle w:val="section1"/>
        <w:spacing w:before="0" w:beforeAutospacing="0" w:after="0" w:afterAutospacing="0"/>
        <w:jc w:val="center"/>
        <w:divId w:val="936716397"/>
      </w:pPr>
    </w:p>
    <w:p w:rsidR="006E6C48" w:rsidRDefault="006E6C48">
      <w:pPr>
        <w:pStyle w:val="section1"/>
        <w:spacing w:before="0" w:beforeAutospacing="0" w:after="0" w:afterAutospacing="0"/>
        <w:jc w:val="center"/>
        <w:divId w:val="936716397"/>
      </w:pPr>
      <w:r>
        <w:rPr>
          <w:rFonts w:ascii="Arial Narrow" w:hAnsi="Arial Narrow"/>
          <w:b/>
          <w:sz w:val="28"/>
          <w:szCs w:val="28"/>
        </w:rPr>
        <w:t>Регламент процесса</w:t>
      </w:r>
    </w:p>
    <w:p w:rsidR="006E6C48" w:rsidRDefault="00D807CB">
      <w:pPr>
        <w:pStyle w:val="section1"/>
        <w:spacing w:before="0" w:beforeAutospacing="0" w:after="0" w:afterAutospacing="0"/>
        <w:jc w:val="center"/>
        <w:divId w:val="936716397"/>
      </w:pPr>
      <w:r>
        <w:rPr>
          <w:rFonts w:ascii="Arial Narrow" w:hAnsi="Arial Narrow"/>
          <w:b/>
          <w:sz w:val="27"/>
          <w:szCs w:val="27"/>
        </w:rPr>
        <w:t>«</w:t>
      </w:r>
      <w:r w:rsidR="006E6C48">
        <w:rPr>
          <w:rFonts w:ascii="Arial Narrow" w:hAnsi="Arial Narrow"/>
          <w:b/>
          <w:sz w:val="27"/>
          <w:szCs w:val="27"/>
        </w:rPr>
        <w:t>Определение возможностей реализации НИР»</w:t>
      </w:r>
    </w:p>
    <w:p w:rsidR="006E6C48" w:rsidRDefault="006E6C48">
      <w:pPr>
        <w:pStyle w:val="section1"/>
        <w:spacing w:before="0" w:beforeAutospacing="0" w:after="0" w:afterAutospacing="0"/>
        <w:jc w:val="center"/>
      </w:pPr>
    </w:p>
    <w:p w:rsidR="006E6C48" w:rsidRDefault="006E6C48">
      <w:pPr>
        <w:pStyle w:val="section1"/>
        <w:spacing w:before="0" w:beforeAutospacing="0" w:after="0" w:afterAutospacing="0"/>
        <w:jc w:val="center"/>
      </w:pPr>
    </w:p>
    <w:p w:rsidR="006E6C48" w:rsidRDefault="006E6C48">
      <w:pPr>
        <w:pStyle w:val="section1"/>
        <w:spacing w:before="0" w:beforeAutospacing="0" w:after="0" w:afterAutospacing="0"/>
        <w:jc w:val="center"/>
      </w:pPr>
      <w:r>
        <w:rPr>
          <w:rStyle w:val="a8"/>
          <w:rFonts w:ascii="Arial Narrow" w:hAnsi="Arial Narrow"/>
        </w:rPr>
        <w:t>1. Общие положения</w:t>
      </w:r>
    </w:p>
    <w:p w:rsidR="006E6C48" w:rsidRDefault="006E6C48">
      <w:pPr>
        <w:pStyle w:val="section1"/>
        <w:spacing w:before="120" w:beforeAutospacing="0" w:after="0" w:afterAutospacing="0"/>
        <w:ind w:firstLine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 Настоящий регламент процесса (далее Регламент) регламентирует выполнение процесса «B6.2.2. Определение возможностей реализации НИР», а также распределение ответственности и взаимодействия организационных единиц при его выполнении.</w:t>
      </w:r>
    </w:p>
    <w:p w:rsidR="006E6C48" w:rsidRDefault="006E6C48">
      <w:pPr>
        <w:pStyle w:val="section1"/>
        <w:spacing w:before="120" w:beforeAutospacing="0" w:after="0" w:afterAutospacing="0"/>
        <w:ind w:firstLine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Ответственным за процесс является</w:t>
      </w:r>
      <w:r w:rsidR="00BE2A6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Главный инженер.</w:t>
      </w:r>
    </w:p>
    <w:p w:rsidR="006E6C48" w:rsidRDefault="006E6C48">
      <w:pPr>
        <w:pStyle w:val="section1"/>
        <w:spacing w:before="60" w:beforeAutospacing="0" w:after="0" w:afterAutospacing="0"/>
        <w:ind w:left="34" w:firstLine="284"/>
        <w:jc w:val="both"/>
        <w:rPr>
          <w:rFonts w:ascii="Arial Narrow" w:hAnsi="Arial Narrow"/>
          <w:sz w:val="20"/>
          <w:szCs w:val="20"/>
        </w:rPr>
      </w:pPr>
    </w:p>
    <w:p w:rsidR="006E6C48" w:rsidRDefault="006E6C48">
      <w:pPr>
        <w:pStyle w:val="section1"/>
        <w:spacing w:before="0" w:beforeAutospacing="0" w:after="0" w:afterAutospacing="0"/>
        <w:jc w:val="center"/>
        <w:rPr>
          <w:rFonts w:ascii="Arial Narrow" w:hAnsi="Arial Narrow"/>
          <w:sz w:val="20"/>
          <w:szCs w:val="20"/>
        </w:rPr>
      </w:pPr>
      <w:r>
        <w:rPr>
          <w:rStyle w:val="a8"/>
          <w:rFonts w:ascii="Arial Narrow" w:hAnsi="Arial Narrow"/>
          <w:color w:val="000000"/>
        </w:rPr>
        <w:t>2. Границы процесса</w:t>
      </w:r>
    </w:p>
    <w:p w:rsidR="006E6C48" w:rsidRDefault="006E6C48">
      <w:pPr>
        <w:pStyle w:val="a7"/>
        <w:spacing w:before="120" w:beforeAutospacing="0" w:after="0" w:afterAutospacing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bCs/>
          <w:sz w:val="22"/>
          <w:szCs w:val="22"/>
        </w:rPr>
        <w:t>- Начало процесса</w:t>
      </w:r>
    </w:p>
    <w:p w:rsidR="006E6C48" w:rsidRDefault="006E6C48">
      <w:pPr>
        <w:pStyle w:val="section1"/>
        <w:spacing w:before="60" w:beforeAutospacing="0" w:after="0" w:afterAutospacing="0"/>
        <w:ind w:firstLine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Началом выполнения процесса является получение разработанных требований к НИР.</w:t>
      </w:r>
    </w:p>
    <w:p w:rsidR="006E6C48" w:rsidRPr="00BE2A6A" w:rsidRDefault="006E6C48">
      <w:pPr>
        <w:pStyle w:val="a7"/>
        <w:spacing w:before="120" w:beforeAutospacing="0" w:after="0" w:afterAutospacing="0"/>
        <w:rPr>
          <w:rFonts w:ascii="Arial Narrow" w:hAnsi="Arial Narrow"/>
          <w:sz w:val="20"/>
          <w:szCs w:val="20"/>
        </w:rPr>
      </w:pPr>
      <w:r w:rsidRPr="00BE2A6A">
        <w:rPr>
          <w:rFonts w:ascii="Arial Narrow" w:hAnsi="Arial Narrow"/>
          <w:b/>
          <w:bCs/>
          <w:sz w:val="22"/>
          <w:szCs w:val="22"/>
        </w:rPr>
        <w:t>- Результат процесса</w:t>
      </w:r>
    </w:p>
    <w:p w:rsidR="006E6C48" w:rsidRDefault="006E6C48">
      <w:pPr>
        <w:pStyle w:val="section1"/>
        <w:spacing w:before="60" w:beforeAutospacing="0" w:after="0" w:afterAutospacing="0"/>
        <w:ind w:firstLine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Результатом выполнения процесса является оценка возможностей реализации НИР и данные, необходимые для расчета стоимости НИР.</w:t>
      </w:r>
    </w:p>
    <w:p w:rsidR="006E6C48" w:rsidRDefault="006E6C48">
      <w:pPr>
        <w:pStyle w:val="a7"/>
        <w:spacing w:before="12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- Требования к результатам</w:t>
      </w:r>
    </w:p>
    <w:p w:rsidR="006E6C48" w:rsidRDefault="006E6C48">
      <w:pPr>
        <w:pStyle w:val="a7"/>
        <w:spacing w:before="60" w:beforeAutospacing="0" w:after="0" w:afterAutospacing="0"/>
        <w:ind w:firstLine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В течение 8 (Восьми) рабочих дней.</w:t>
      </w:r>
    </w:p>
    <w:p w:rsidR="006E6C48" w:rsidRDefault="006E6C48">
      <w:pPr>
        <w:pStyle w:val="section1"/>
        <w:spacing w:before="0" w:beforeAutospacing="0" w:after="0" w:afterAutospacing="0"/>
        <w:rPr>
          <w:rFonts w:ascii="Arial Narrow" w:hAnsi="Arial Narrow"/>
          <w:sz w:val="22"/>
          <w:szCs w:val="22"/>
        </w:rPr>
        <w:sectPr w:rsidR="006E6C48" w:rsidSect="003D7F6D">
          <w:headerReference w:type="default" r:id="rId6"/>
          <w:footerReference w:type="default" r:id="rId7"/>
          <w:pgSz w:w="11907" w:h="16840" w:code="9"/>
          <w:pgMar w:top="1418" w:right="1418" w:bottom="1418" w:left="1418" w:header="709" w:footer="709" w:gutter="0"/>
          <w:cols w:space="720"/>
          <w:docGrid w:linePitch="360"/>
        </w:sectPr>
      </w:pPr>
    </w:p>
    <w:p w:rsidR="006E6C48" w:rsidRDefault="006E6C48" w:rsidP="0029391D">
      <w:pPr>
        <w:pStyle w:val="a7"/>
        <w:spacing w:before="0" w:beforeAutospacing="0" w:after="240" w:afterAutospacing="0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3. Описание действий процесса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69"/>
        <w:gridCol w:w="757"/>
        <w:gridCol w:w="1533"/>
        <w:gridCol w:w="1622"/>
        <w:gridCol w:w="1261"/>
        <w:gridCol w:w="1963"/>
        <w:gridCol w:w="1783"/>
        <w:gridCol w:w="827"/>
        <w:gridCol w:w="3989"/>
      </w:tblGrid>
      <w:tr w:rsidR="0029391D" w:rsidTr="0029391D">
        <w:tc>
          <w:tcPr>
            <w:tcW w:w="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Действия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Организационные единицы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Входы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Выходы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ИТ-системы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9391D" w:rsidRDefault="0029391D">
            <w:pPr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Последующие действия и события</w:t>
            </w:r>
          </w:p>
        </w:tc>
      </w:tr>
      <w:tr w:rsidR="0029391D" w:rsidTr="002939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B6.2.2.1.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производственных мощностей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Главный инженер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(Исполнитель)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 течение 2 (Двух) рабочих дней.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Требования к НИР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оценки производственных мощностей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50" w:hanging="15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- 1С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«Мощностей хватает? Да»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B6.2.2.4. Оценка сроков выполнения НИР</w:t>
            </w:r>
          </w:p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«Мощностей хватает? Нет»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B6.2.2.5. Подготовка и отправка отказа заказчику </w:t>
            </w:r>
          </w:p>
        </w:tc>
      </w:tr>
      <w:tr w:rsidR="0029391D" w:rsidTr="002939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B6.2.2.2.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человеческих ресурсов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Главный инженер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(Исполнитель)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 течение 2 (Двух) рабочих дней.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Требования к НИР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оценки человеческих ресурсов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50" w:hanging="15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- 1С</w:t>
            </w: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«Ресурсов хватает? Да»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B6.2.2.4. Оценка сроков выполнения НИР</w:t>
            </w:r>
          </w:p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«Ресурсов хватает? Нет»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B6.2.2.3. Поиск соисполнителей</w:t>
            </w:r>
          </w:p>
        </w:tc>
      </w:tr>
      <w:tr w:rsidR="0029391D" w:rsidTr="002939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B6.2.2.3.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Поиск соисполнителей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Главный инженер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(Исполнитель)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 течение 5 (Пяти) рабочих дней.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оценки человеческих ресурсов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поиска соисполнителей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«Соисполнителей нашли? Да»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B6.2.2.4. Оценка сроков выполнения НИР</w:t>
            </w:r>
          </w:p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при условии «Соисполнителей нашли? Нет»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:</w:t>
            </w:r>
          </w:p>
          <w:p w:rsidR="0029391D" w:rsidRDefault="0029391D" w:rsidP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B6.2.2.5. Подготовка и отправка отказа заказчику </w:t>
            </w:r>
          </w:p>
        </w:tc>
      </w:tr>
      <w:tr w:rsidR="0029391D" w:rsidTr="002939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B6.2.2.4.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Оценка сроков выполнения НИР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Инженер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(Исполнитель)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D807C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 течение 1 (Одного) рабочего дня.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оценки производственных мощностей </w:t>
            </w:r>
          </w:p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оценки человеческих ресурсов </w:t>
            </w:r>
          </w:p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поиска соисполнителей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Сроки выполнения НИР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Данные НИР сформированы. Окончание процесса.</w:t>
            </w:r>
          </w:p>
        </w:tc>
      </w:tr>
      <w:tr w:rsidR="0029391D" w:rsidTr="0029391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 w:rsidP="00994C31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B6.2.2.5. </w:t>
            </w:r>
          </w:p>
        </w:tc>
        <w:tc>
          <w:tcPr>
            <w:tcW w:w="53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Подготовка и отправка отказа заказчику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Инженер </w:t>
            </w:r>
            <w:r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(Исполнитель)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D807C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В течение 1 (Одного) рабочего дня.</w:t>
            </w:r>
          </w:p>
        </w:tc>
        <w:tc>
          <w:tcPr>
            <w:tcW w:w="6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Результаты поиска соисполнителей 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ind w:left="113" w:hanging="113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Отказ в выполнении НИР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391D" w:rsidRDefault="0029391D">
            <w:pPr>
              <w:pStyle w:val="a7"/>
              <w:spacing w:before="0" w:beforeAutospacing="0" w:after="90" w:afterAutospac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Заказчик получил отказ. Окончание процесса.</w:t>
            </w:r>
          </w:p>
        </w:tc>
      </w:tr>
    </w:tbl>
    <w:p w:rsidR="0029391D" w:rsidRDefault="0029391D">
      <w:pPr>
        <w:pStyle w:val="section1"/>
        <w:spacing w:before="0" w:beforeAutospacing="0" w:after="0" w:afterAutospacing="0"/>
        <w:rPr>
          <w:rFonts w:ascii="Arial Narrow" w:eastAsiaTheme="minorEastAsia" w:hAnsi="Arial Narrow"/>
          <w:sz w:val="22"/>
          <w:szCs w:val="22"/>
        </w:rPr>
      </w:pPr>
    </w:p>
    <w:p w:rsidR="0029391D" w:rsidRDefault="0029391D">
      <w:pPr>
        <w:pStyle w:val="section1"/>
        <w:spacing w:before="0" w:beforeAutospacing="0" w:after="0" w:afterAutospacing="0"/>
        <w:rPr>
          <w:rFonts w:ascii="Arial Narrow" w:eastAsiaTheme="minorEastAsia" w:hAnsi="Arial Narrow"/>
          <w:sz w:val="22"/>
          <w:szCs w:val="22"/>
        </w:rPr>
        <w:sectPr w:rsidR="0029391D" w:rsidSect="006E6C48">
          <w:pgSz w:w="16840" w:h="11907" w:orient="landscape" w:code="9"/>
          <w:pgMar w:top="1418" w:right="1418" w:bottom="1418" w:left="1418" w:header="709" w:footer="709" w:gutter="0"/>
          <w:cols w:space="720"/>
          <w:docGrid w:linePitch="360"/>
        </w:sectPr>
      </w:pPr>
    </w:p>
    <w:p w:rsidR="006E6C48" w:rsidRDefault="006E6C48" w:rsidP="0029391D">
      <w:pPr>
        <w:pStyle w:val="a7"/>
        <w:spacing w:before="0" w:beforeAutospacing="0" w:after="240" w:afterAutospacing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bCs/>
          <w:color w:val="000000"/>
        </w:rPr>
        <w:lastRenderedPageBreak/>
        <w:t>4. Графическая диаграмма процесса</w:t>
      </w:r>
    </w:p>
    <w:p w:rsidR="006E6C48" w:rsidRDefault="0053561E">
      <w:pPr>
        <w:jc w:val="center"/>
        <w:rPr>
          <w:rFonts w:ascii="Arial Narrow" w:hAnsi="Arial Narrow"/>
          <w:color w:val="000000"/>
          <w:sz w:val="20"/>
          <w:szCs w:val="20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8.5pt;height:422.5pt">
            <v:imagedata r:id="rId8" o:title=""/>
          </v:shape>
        </w:pict>
      </w:r>
      <w:bookmarkEnd w:id="0"/>
    </w:p>
    <w:sectPr w:rsidR="006E6C48" w:rsidSect="006E6C48"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C48" w:rsidRDefault="006E6C48" w:rsidP="006E6C48">
      <w:r>
        <w:separator/>
      </w:r>
    </w:p>
  </w:endnote>
  <w:endnote w:type="continuationSeparator" w:id="0">
    <w:p w:rsidR="006E6C48" w:rsidRDefault="006E6C48" w:rsidP="006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C48" w:rsidRDefault="006E6C48" w:rsidP="00994C31">
    <w:pPr>
      <w:pBdr>
        <w:top w:val="single" w:sz="4" w:space="1" w:color="auto"/>
      </w:pBdr>
      <w:spacing w:before="20" w:after="20"/>
      <w:jc w:val="right"/>
      <w:divId w:val="964700118"/>
    </w:pPr>
    <w:r>
      <w:rPr>
        <w:rFonts w:ascii="Arial" w:hAnsi="Arial" w:cs="Arial"/>
        <w:sz w:val="20"/>
        <w:szCs w:val="20"/>
      </w:rPr>
      <w:t xml:space="preserve">стр.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53561E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из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53561E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C48" w:rsidRDefault="006E6C48" w:rsidP="006E6C48">
      <w:r>
        <w:separator/>
      </w:r>
    </w:p>
  </w:footnote>
  <w:footnote w:type="continuationSeparator" w:id="0">
    <w:p w:rsidR="006E6C48" w:rsidRDefault="006E6C48" w:rsidP="006E6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31"/>
      <w:gridCol w:w="3671"/>
      <w:gridCol w:w="4885"/>
    </w:tblGrid>
    <w:tr w:rsidR="00D807CB" w:rsidRPr="004C0EDB" w:rsidTr="00D807CB">
      <w:trPr>
        <w:divId w:val="579874852"/>
      </w:trPr>
      <w:tc>
        <w:tcPr>
          <w:tcW w:w="69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D807CB" w:rsidRPr="004C0EDB" w:rsidRDefault="0053561E" w:rsidP="00D807CB">
          <w:pPr>
            <w:pStyle w:val="a7"/>
            <w:spacing w:before="40" w:beforeAutospacing="0" w:after="60" w:afterAutospacing="0"/>
            <w:rPr>
              <w:rFonts w:ascii="Arial Narrow" w:hAnsi="Arial Narrow"/>
            </w:rPr>
          </w:pPr>
          <w:r>
            <w:rPr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5.5pt;height:25.5pt">
                <v:imagedata r:id="rId1" o:title="122222"/>
              </v:shape>
            </w:pict>
          </w:r>
        </w:p>
      </w:tc>
      <w:tc>
        <w:tcPr>
          <w:tcW w:w="396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D807CB" w:rsidRDefault="00D807CB" w:rsidP="00D807CB">
          <w:pPr>
            <w:pStyle w:val="a7"/>
            <w:spacing w:before="0" w:beforeAutospacing="0" w:after="60" w:afterAutospacing="0"/>
            <w:ind w:left="-113"/>
          </w:pPr>
          <w:r w:rsidRPr="004C0EDB">
            <w:rPr>
              <w:rFonts w:ascii="Arial" w:hAnsi="Arial" w:cs="Arial"/>
              <w:b/>
              <w:bCs/>
              <w:color w:val="016683"/>
            </w:rPr>
            <w:t>Бизнес-инженер</w:t>
          </w:r>
          <w:r w:rsidRPr="004C0EDB">
            <w:rPr>
              <w:rFonts w:ascii="Arial" w:hAnsi="Arial" w:cs="Arial"/>
              <w:b/>
              <w:bCs/>
              <w:color w:val="016683"/>
              <w:sz w:val="20"/>
              <w:szCs w:val="20"/>
            </w:rPr>
            <w:br/>
          </w:r>
          <w:r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t>система бизнес-моделирования</w:t>
          </w:r>
          <w:r w:rsidRPr="004C0EDB">
            <w:rPr>
              <w:rFonts w:ascii="Arial" w:hAnsi="Arial" w:cs="Arial"/>
              <w:b/>
              <w:bCs/>
              <w:color w:val="016683"/>
              <w:sz w:val="12"/>
              <w:szCs w:val="12"/>
            </w:rPr>
            <w:br/>
            <w:t>и управления эффективностью</w:t>
          </w:r>
        </w:p>
      </w:tc>
      <w:tc>
        <w:tcPr>
          <w:tcW w:w="533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D807CB" w:rsidRDefault="00D807CB" w:rsidP="00D807CB">
          <w:pPr>
            <w:pStyle w:val="a7"/>
            <w:spacing w:before="0" w:beforeAutospacing="0" w:after="60" w:afterAutospacing="0"/>
            <w:jc w:val="right"/>
          </w:pPr>
          <w:r>
            <w:rPr>
              <w:rFonts w:ascii="Arial Narrow" w:hAnsi="Arial Narrow"/>
              <w:b/>
              <w:bCs/>
              <w:color w:val="016683"/>
              <w:sz w:val="20"/>
              <w:szCs w:val="20"/>
            </w:rPr>
            <w:t>Регламент процесса</w:t>
          </w:r>
        </w:p>
      </w:tc>
    </w:tr>
  </w:tbl>
  <w:p w:rsidR="00D807CB" w:rsidRPr="00223F7E" w:rsidRDefault="00D807CB" w:rsidP="00D807CB">
    <w:pPr>
      <w:pStyle w:val="a3"/>
      <w:divId w:val="57987485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C48"/>
    <w:rsid w:val="000465BD"/>
    <w:rsid w:val="001146C6"/>
    <w:rsid w:val="0029391D"/>
    <w:rsid w:val="003D16A5"/>
    <w:rsid w:val="003D7F6D"/>
    <w:rsid w:val="0053561E"/>
    <w:rsid w:val="005613B4"/>
    <w:rsid w:val="00562DF8"/>
    <w:rsid w:val="00571CEE"/>
    <w:rsid w:val="006E6C48"/>
    <w:rsid w:val="00994C31"/>
    <w:rsid w:val="00AE3196"/>
    <w:rsid w:val="00BE2A6A"/>
    <w:rsid w:val="00D807CB"/>
    <w:rsid w:val="00E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296C7401-7A7E-4B66-8F60-70390A4F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6C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E6C48"/>
    <w:rPr>
      <w:sz w:val="24"/>
      <w:szCs w:val="24"/>
      <w:lang w:eastAsia="en-US"/>
    </w:rPr>
  </w:style>
  <w:style w:type="paragraph" w:styleId="a5">
    <w:name w:val="footer"/>
    <w:basedOn w:val="a"/>
    <w:link w:val="a6"/>
    <w:rsid w:val="006E6C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E6C48"/>
    <w:rPr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6E6C48"/>
    <w:pPr>
      <w:spacing w:before="100" w:beforeAutospacing="1" w:after="100" w:afterAutospacing="1"/>
    </w:pPr>
    <w:rPr>
      <w:lang w:eastAsia="ru-RU"/>
    </w:rPr>
  </w:style>
  <w:style w:type="paragraph" w:customStyle="1" w:styleId="section1">
    <w:name w:val="section1"/>
    <w:basedOn w:val="a"/>
    <w:rsid w:val="006E6C48"/>
    <w:pPr>
      <w:spacing w:before="100" w:beforeAutospacing="1" w:after="100" w:afterAutospacing="1"/>
    </w:pPr>
    <w:rPr>
      <w:lang w:eastAsia="ru-RU"/>
    </w:rPr>
  </w:style>
  <w:style w:type="character" w:styleId="a8">
    <w:name w:val="Strong"/>
    <w:uiPriority w:val="22"/>
    <w:qFormat/>
    <w:rsid w:val="006E6C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0082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333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513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44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28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21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99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1115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241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431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270">
      <w:marLeft w:val="113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etec-Soft\Business-engineer%209\BEHTM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BEHTML.dot</Template>
  <TotalTime>13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IPAC RAS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Ковалев</dc:creator>
  <cp:keywords/>
  <dc:description/>
  <cp:lastModifiedBy>Сергей Ковалев</cp:lastModifiedBy>
  <cp:revision>6</cp:revision>
  <dcterms:created xsi:type="dcterms:W3CDTF">2017-09-24T21:54:00Z</dcterms:created>
  <dcterms:modified xsi:type="dcterms:W3CDTF">2017-09-25T10:05:00Z</dcterms:modified>
</cp:coreProperties>
</file>